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60" w:rsidRPr="00414CDA" w:rsidRDefault="008F1060" w:rsidP="008F1060">
      <w:pPr>
        <w:jc w:val="center"/>
        <w:rPr>
          <w:rFonts w:ascii="Arial" w:hAnsi="Arial" w:cs="Arial"/>
          <w:b/>
          <w:sz w:val="24"/>
          <w:szCs w:val="24"/>
        </w:rPr>
      </w:pPr>
    </w:p>
    <w:p w:rsidR="008F1060" w:rsidRDefault="008F1060" w:rsidP="008F1060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8F1060" w:rsidRDefault="008F1060" w:rsidP="008F1060">
      <w:pPr>
        <w:jc w:val="center"/>
        <w:rPr>
          <w:rFonts w:ascii="MAC C Swiss" w:hAnsi="MAC C Swiss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О</w:t>
      </w:r>
      <w:r w:rsidR="00414CDA">
        <w:rPr>
          <w:rFonts w:ascii="MAC C Swiss" w:hAnsi="MAC C Swiss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Д</w:t>
      </w:r>
      <w:r w:rsidR="00414CDA">
        <w:rPr>
          <w:rFonts w:ascii="MAC C Swiss" w:hAnsi="MAC C Swiss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Г</w:t>
      </w:r>
      <w:r w:rsidR="00414CDA">
        <w:rPr>
          <w:rFonts w:ascii="MAC C Swiss" w:hAnsi="MAC C Swiss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О</w:t>
      </w:r>
      <w:r w:rsidR="00414CDA">
        <w:rPr>
          <w:rFonts w:ascii="MAC C Swiss" w:hAnsi="MAC C Swiss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В</w:t>
      </w:r>
      <w:r w:rsidR="00414CDA">
        <w:rPr>
          <w:rFonts w:ascii="MAC C Swiss" w:hAnsi="MAC C Swiss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О</w:t>
      </w:r>
      <w:r w:rsidR="00414CDA">
        <w:rPr>
          <w:rFonts w:ascii="MAC C Swiss" w:hAnsi="MAC C Swiss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Р</w:t>
      </w:r>
    </w:p>
    <w:p w:rsidR="008F1060" w:rsidRDefault="008F1060" w:rsidP="008F1060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 w:rsidR="00414CDA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 w:rsidR="00414CDA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 w:rsidR="00414CDA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414CDA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 w:rsidR="00414CDA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Петар</w:t>
      </w:r>
      <w:r w:rsidR="00414C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Поп</w:t>
      </w:r>
      <w:r w:rsidR="00414C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Арсов</w:t>
      </w:r>
      <w:r w:rsidR="00414CDA">
        <w:rPr>
          <w:rFonts w:ascii="Arial" w:hAnsi="Arial" w:cs="Arial"/>
          <w:sz w:val="24"/>
          <w:szCs w:val="24"/>
        </w:rPr>
        <w:t xml:space="preserve"> </w:t>
      </w:r>
      <w:r w:rsidR="00414CDA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 w:rsidR="00414CDA"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8F1060" w:rsidRDefault="008F1060" w:rsidP="008F1060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 w:rsidR="00414CDA">
        <w:rPr>
          <w:rFonts w:ascii="MAC C Swiss" w:hAnsi="MAC C Swiss"/>
          <w:sz w:val="24"/>
          <w:szCs w:val="24"/>
          <w:lang w:val="en-US"/>
        </w:rPr>
        <w:t xml:space="preserve"> 57-</w:t>
      </w:r>
      <w:r>
        <w:rPr>
          <w:rFonts w:ascii="Arial" w:hAnsi="Arial" w:cs="Arial"/>
          <w:sz w:val="24"/>
          <w:szCs w:val="24"/>
          <w:lang w:val="en-US"/>
        </w:rPr>
        <w:t>та</w:t>
      </w:r>
      <w:r w:rsidR="00414CDA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 w:rsidR="00414CDA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414CDA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 w:rsidR="00414CDA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414CDA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 w:rsidR="00414CDA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 w:rsidR="00414CDA"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8F1060" w:rsidRDefault="008F1060" w:rsidP="008F1060">
      <w:pPr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 w:rsidR="00414CDA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414CDA">
        <w:rPr>
          <w:rFonts w:ascii="MAC C Swiss" w:hAnsi="MAC C Swiss"/>
          <w:sz w:val="24"/>
          <w:szCs w:val="24"/>
          <w:lang w:val="en-US"/>
        </w:rPr>
        <w:t xml:space="preserve"> 28 </w:t>
      </w:r>
      <w:r>
        <w:rPr>
          <w:rFonts w:ascii="Arial" w:hAnsi="Arial" w:cs="Arial"/>
          <w:sz w:val="24"/>
          <w:szCs w:val="24"/>
          <w:lang w:val="en-US"/>
        </w:rPr>
        <w:t>мај</w:t>
      </w:r>
      <w:r w:rsidR="00414CDA"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6A3A50" w:rsidRDefault="006A3A50"/>
    <w:p w:rsidR="008F1060" w:rsidRPr="008F1060" w:rsidRDefault="008F1060" w:rsidP="008F1060">
      <w:pPr>
        <w:shd w:val="clear" w:color="auto" w:fill="FFFFFF"/>
        <w:spacing w:before="254" w:line="245" w:lineRule="exact"/>
        <w:ind w:left="29" w:firstLine="696"/>
        <w:rPr>
          <w:rFonts w:ascii="Arial" w:hAnsi="Arial" w:cs="Arial"/>
          <w:sz w:val="24"/>
        </w:rPr>
      </w:pPr>
      <w:r w:rsidRPr="008F1060">
        <w:rPr>
          <w:rFonts w:ascii="Arial" w:hAnsi="Arial" w:cs="Arial"/>
          <w:color w:val="000000"/>
          <w:w w:val="92"/>
          <w:sz w:val="24"/>
        </w:rPr>
        <w:t>Министерството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за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правда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се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обрати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до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Претседателот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на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Основниот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суд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Куманово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и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врз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основа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на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неговото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известување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го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подготви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следниот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одговор</w:t>
      </w:r>
      <w:r w:rsidR="00414CDA">
        <w:rPr>
          <w:rFonts w:ascii="Arial" w:hAnsi="Arial" w:cs="Arial"/>
          <w:color w:val="000000"/>
          <w:w w:val="92"/>
          <w:sz w:val="24"/>
        </w:rPr>
        <w:t xml:space="preserve">: </w:t>
      </w:r>
      <w:r w:rsidRPr="008F1060">
        <w:rPr>
          <w:rFonts w:ascii="Arial" w:hAnsi="Arial" w:cs="Arial"/>
          <w:color w:val="000000"/>
          <w:w w:val="90"/>
          <w:sz w:val="24"/>
        </w:rPr>
        <w:t>Пред</w:t>
      </w:r>
      <w:r w:rsidR="00414CDA">
        <w:rPr>
          <w:rFonts w:ascii="Arial" w:hAnsi="Arial" w:cs="Arial"/>
          <w:color w:val="000000"/>
          <w:w w:val="90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0"/>
          <w:sz w:val="24"/>
        </w:rPr>
        <w:t>Основниот</w:t>
      </w:r>
      <w:r w:rsidR="00414CDA">
        <w:rPr>
          <w:rFonts w:ascii="Arial" w:hAnsi="Arial" w:cs="Arial"/>
          <w:color w:val="000000"/>
          <w:w w:val="90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0"/>
          <w:sz w:val="24"/>
        </w:rPr>
        <w:t>суд</w:t>
      </w:r>
      <w:r w:rsidR="00414CDA">
        <w:rPr>
          <w:rFonts w:ascii="Arial" w:hAnsi="Arial" w:cs="Arial"/>
          <w:color w:val="000000"/>
          <w:w w:val="90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0"/>
          <w:sz w:val="24"/>
        </w:rPr>
        <w:t>во</w:t>
      </w:r>
      <w:r w:rsidR="00414CDA">
        <w:rPr>
          <w:rFonts w:ascii="Arial" w:hAnsi="Arial" w:cs="Arial"/>
          <w:color w:val="000000"/>
          <w:w w:val="90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0"/>
          <w:sz w:val="24"/>
        </w:rPr>
        <w:t>Куманово</w:t>
      </w:r>
      <w:r w:rsidR="00414CDA">
        <w:rPr>
          <w:rFonts w:ascii="Arial" w:hAnsi="Arial" w:cs="Arial"/>
          <w:color w:val="000000"/>
          <w:w w:val="90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0"/>
          <w:sz w:val="24"/>
        </w:rPr>
        <w:t>во</w:t>
      </w:r>
      <w:r w:rsidR="00414CDA">
        <w:rPr>
          <w:rFonts w:ascii="Arial" w:hAnsi="Arial" w:cs="Arial"/>
          <w:color w:val="000000"/>
          <w:w w:val="90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0"/>
          <w:sz w:val="24"/>
        </w:rPr>
        <w:t>тек</w:t>
      </w:r>
      <w:r w:rsidR="00414CDA">
        <w:rPr>
          <w:rFonts w:ascii="Arial" w:hAnsi="Arial" w:cs="Arial"/>
          <w:color w:val="000000"/>
          <w:w w:val="90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0"/>
          <w:sz w:val="24"/>
        </w:rPr>
        <w:t>биле</w:t>
      </w:r>
      <w:r w:rsidR="00414CDA">
        <w:rPr>
          <w:rFonts w:ascii="Arial" w:hAnsi="Arial" w:cs="Arial"/>
          <w:color w:val="000000"/>
          <w:w w:val="90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0"/>
          <w:sz w:val="24"/>
        </w:rPr>
        <w:t>стечајни</w:t>
      </w:r>
      <w:r w:rsidR="00414CDA">
        <w:rPr>
          <w:rFonts w:ascii="Arial" w:hAnsi="Arial" w:cs="Arial"/>
          <w:color w:val="000000"/>
          <w:w w:val="90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0"/>
          <w:sz w:val="24"/>
        </w:rPr>
        <w:t>постапки</w:t>
      </w:r>
      <w:r w:rsidR="00414CDA">
        <w:rPr>
          <w:rFonts w:ascii="Arial" w:hAnsi="Arial" w:cs="Arial"/>
          <w:color w:val="000000"/>
          <w:w w:val="90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0"/>
          <w:sz w:val="24"/>
        </w:rPr>
        <w:t>против</w:t>
      </w:r>
      <w:r w:rsidR="00414CDA">
        <w:rPr>
          <w:rFonts w:ascii="Arial" w:hAnsi="Arial" w:cs="Arial"/>
          <w:color w:val="000000"/>
          <w:w w:val="90"/>
          <w:sz w:val="24"/>
        </w:rPr>
        <w:t xml:space="preserve">   </w:t>
      </w:r>
      <w:r w:rsidRPr="008F1060">
        <w:rPr>
          <w:rFonts w:ascii="Arial" w:hAnsi="Arial" w:cs="Arial"/>
          <w:color w:val="000000"/>
          <w:w w:val="90"/>
          <w:sz w:val="24"/>
        </w:rPr>
        <w:t>стечајните</w:t>
      </w:r>
      <w:r w:rsidR="00414CDA">
        <w:rPr>
          <w:rFonts w:ascii="Arial" w:hAnsi="Arial" w:cs="Arial"/>
          <w:color w:val="000000"/>
          <w:w w:val="90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должници</w:t>
      </w:r>
      <w:r w:rsidR="00414CDA">
        <w:rPr>
          <w:rFonts w:ascii="Arial" w:hAnsi="Arial" w:cs="Arial"/>
          <w:color w:val="000000"/>
          <w:w w:val="92"/>
          <w:sz w:val="24"/>
        </w:rPr>
        <w:t xml:space="preserve">    </w:t>
      </w:r>
      <w:r w:rsidRPr="008F1060">
        <w:rPr>
          <w:rFonts w:ascii="Arial" w:hAnsi="Arial" w:cs="Arial"/>
          <w:color w:val="000000"/>
          <w:w w:val="92"/>
          <w:sz w:val="24"/>
        </w:rPr>
        <w:t>Искра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  </w:t>
      </w:r>
      <w:r w:rsidRPr="008F1060">
        <w:rPr>
          <w:rFonts w:ascii="Arial" w:hAnsi="Arial" w:cs="Arial"/>
          <w:color w:val="000000"/>
          <w:w w:val="92"/>
          <w:sz w:val="24"/>
        </w:rPr>
        <w:t>инжинеринг</w:t>
      </w:r>
      <w:r w:rsidR="00414CDA">
        <w:rPr>
          <w:rFonts w:ascii="Arial" w:hAnsi="Arial" w:cs="Arial"/>
          <w:color w:val="000000"/>
          <w:w w:val="92"/>
          <w:sz w:val="24"/>
        </w:rPr>
        <w:t xml:space="preserve">,   </w:t>
      </w:r>
      <w:r w:rsidRPr="008F1060">
        <w:rPr>
          <w:rFonts w:ascii="Arial" w:hAnsi="Arial" w:cs="Arial"/>
          <w:color w:val="000000"/>
          <w:w w:val="92"/>
          <w:sz w:val="24"/>
        </w:rPr>
        <w:t>фабрика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  </w:t>
      </w:r>
      <w:r w:rsidRPr="008F1060">
        <w:rPr>
          <w:rFonts w:ascii="Arial" w:hAnsi="Arial" w:cs="Arial"/>
          <w:color w:val="000000"/>
          <w:w w:val="92"/>
          <w:sz w:val="24"/>
        </w:rPr>
        <w:t>за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  </w:t>
      </w:r>
      <w:r w:rsidRPr="008F1060">
        <w:rPr>
          <w:rFonts w:ascii="Arial" w:hAnsi="Arial" w:cs="Arial"/>
          <w:color w:val="000000"/>
          <w:w w:val="92"/>
          <w:sz w:val="24"/>
        </w:rPr>
        <w:t>метална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конструкција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АД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Куманово</w:t>
      </w:r>
      <w:r w:rsidR="00414CDA">
        <w:rPr>
          <w:rFonts w:ascii="Arial" w:hAnsi="Arial" w:cs="Arial"/>
          <w:color w:val="000000"/>
          <w:w w:val="92"/>
          <w:sz w:val="24"/>
        </w:rPr>
        <w:t xml:space="preserve">, </w:t>
      </w:r>
      <w:r w:rsidRPr="008F1060">
        <w:rPr>
          <w:rFonts w:ascii="Arial" w:hAnsi="Arial" w:cs="Arial"/>
          <w:color w:val="000000"/>
          <w:w w:val="91"/>
          <w:sz w:val="24"/>
        </w:rPr>
        <w:t>Житомел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АД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во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стечај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и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КЕН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АД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во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стечај</w:t>
      </w:r>
      <w:r w:rsidR="00414CDA">
        <w:rPr>
          <w:rFonts w:ascii="Arial" w:hAnsi="Arial" w:cs="Arial"/>
          <w:color w:val="000000"/>
          <w:w w:val="91"/>
          <w:sz w:val="24"/>
        </w:rPr>
        <w:t>.</w:t>
      </w:r>
    </w:p>
    <w:p w:rsidR="008F1060" w:rsidRPr="008F1060" w:rsidRDefault="00414CDA" w:rsidP="008F1060">
      <w:pPr>
        <w:shd w:val="clear" w:color="auto" w:fill="FFFFFF"/>
        <w:spacing w:before="250" w:line="245" w:lineRule="exact"/>
        <w:ind w:left="14" w:firstLine="71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w w:val="91"/>
          <w:sz w:val="24"/>
        </w:rPr>
        <w:t xml:space="preserve">1.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Во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стечајната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постапка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по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предметот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Искра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инженеринг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била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донесена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одлука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за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ликвидација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на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имотот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на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стечајниот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должник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и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биле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преземени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дејствија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во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правец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на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продажба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на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истиот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заради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намирување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на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побарувањата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на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стечајните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должници</w:t>
      </w:r>
      <w:r>
        <w:rPr>
          <w:rFonts w:ascii="Arial" w:hAnsi="Arial" w:cs="Arial"/>
          <w:color w:val="000000"/>
          <w:w w:val="91"/>
          <w:sz w:val="24"/>
        </w:rPr>
        <w:t xml:space="preserve">.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За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стечаен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управник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бил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именуван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Зоран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Стојанќич</w:t>
      </w:r>
      <w:r>
        <w:rPr>
          <w:rFonts w:ascii="Arial" w:hAnsi="Arial" w:cs="Arial"/>
          <w:color w:val="000000"/>
          <w:w w:val="91"/>
          <w:sz w:val="24"/>
        </w:rPr>
        <w:t xml:space="preserve">.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Во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текот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на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постапката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било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утврдено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преземање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на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незаконити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дејствија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од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страна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на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стечајниот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управник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против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кого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била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поднесена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кривична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пријава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и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предметот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бил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преземен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од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одделението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за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организиран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криминал</w:t>
      </w:r>
      <w:r>
        <w:rPr>
          <w:rFonts w:ascii="Arial" w:hAnsi="Arial" w:cs="Arial"/>
          <w:color w:val="000000"/>
          <w:w w:val="91"/>
          <w:sz w:val="24"/>
        </w:rPr>
        <w:t>.</w:t>
      </w:r>
    </w:p>
    <w:p w:rsidR="008F1060" w:rsidRPr="008F1060" w:rsidRDefault="008F1060" w:rsidP="008F1060">
      <w:pPr>
        <w:shd w:val="clear" w:color="auto" w:fill="FFFFFF"/>
        <w:spacing w:before="5" w:line="245" w:lineRule="exact"/>
        <w:ind w:left="19" w:right="14" w:firstLine="701"/>
        <w:jc w:val="both"/>
        <w:rPr>
          <w:rFonts w:ascii="Arial" w:hAnsi="Arial" w:cs="Arial"/>
          <w:sz w:val="24"/>
        </w:rPr>
      </w:pPr>
      <w:r w:rsidRPr="008F1060">
        <w:rPr>
          <w:rFonts w:ascii="Arial" w:hAnsi="Arial" w:cs="Arial"/>
          <w:color w:val="000000"/>
          <w:w w:val="91"/>
          <w:sz w:val="24"/>
        </w:rPr>
        <w:t>Заради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наведеното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бил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именуван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нов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стечаен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управник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и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сега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предметот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бил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во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фаза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на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доутврдување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на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постоење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на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друг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имот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на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стечајниот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должник</w:t>
      </w:r>
      <w:r w:rsidR="00414CDA">
        <w:rPr>
          <w:rFonts w:ascii="Arial" w:hAnsi="Arial" w:cs="Arial"/>
          <w:color w:val="000000"/>
          <w:w w:val="92"/>
          <w:sz w:val="24"/>
        </w:rPr>
        <w:t xml:space="preserve">, </w:t>
      </w:r>
      <w:r w:rsidRPr="008F1060">
        <w:rPr>
          <w:rFonts w:ascii="Arial" w:hAnsi="Arial" w:cs="Arial"/>
          <w:color w:val="000000"/>
          <w:w w:val="92"/>
          <w:sz w:val="24"/>
        </w:rPr>
        <w:t>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воедно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0"/>
          <w:sz w:val="24"/>
        </w:rPr>
        <w:t>се</w:t>
      </w:r>
      <w:r w:rsidR="00414CDA">
        <w:rPr>
          <w:rFonts w:ascii="Arial" w:hAnsi="Arial" w:cs="Arial"/>
          <w:color w:val="000000"/>
          <w:w w:val="90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0"/>
          <w:sz w:val="24"/>
        </w:rPr>
        <w:t>очекува</w:t>
      </w:r>
      <w:r w:rsidR="00414CDA">
        <w:rPr>
          <w:rFonts w:ascii="Arial" w:hAnsi="Arial" w:cs="Arial"/>
          <w:color w:val="000000"/>
          <w:w w:val="90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0"/>
          <w:sz w:val="24"/>
        </w:rPr>
        <w:t>и</w:t>
      </w:r>
      <w:r w:rsidR="00414CDA">
        <w:rPr>
          <w:rFonts w:ascii="Arial" w:hAnsi="Arial" w:cs="Arial"/>
          <w:color w:val="000000"/>
          <w:w w:val="90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0"/>
          <w:sz w:val="24"/>
        </w:rPr>
        <w:t>исходот</w:t>
      </w:r>
      <w:r w:rsidR="00414CDA">
        <w:rPr>
          <w:rFonts w:ascii="Arial" w:hAnsi="Arial" w:cs="Arial"/>
          <w:color w:val="000000"/>
          <w:w w:val="90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0"/>
          <w:sz w:val="24"/>
        </w:rPr>
        <w:t>од</w:t>
      </w:r>
      <w:r w:rsidR="00414CDA">
        <w:rPr>
          <w:rFonts w:ascii="Arial" w:hAnsi="Arial" w:cs="Arial"/>
          <w:color w:val="000000"/>
          <w:w w:val="90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0"/>
          <w:sz w:val="24"/>
        </w:rPr>
        <w:t>кривичната</w:t>
      </w:r>
      <w:r w:rsidR="00414CDA">
        <w:rPr>
          <w:rFonts w:ascii="Arial" w:hAnsi="Arial" w:cs="Arial"/>
          <w:color w:val="000000"/>
          <w:w w:val="90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0"/>
          <w:sz w:val="24"/>
        </w:rPr>
        <w:t>постапка</w:t>
      </w:r>
      <w:r w:rsidR="00414CDA">
        <w:rPr>
          <w:rFonts w:ascii="Arial" w:hAnsi="Arial" w:cs="Arial"/>
          <w:color w:val="000000"/>
          <w:w w:val="90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0"/>
          <w:sz w:val="24"/>
        </w:rPr>
        <w:t>во</w:t>
      </w:r>
      <w:r w:rsidR="00414CDA">
        <w:rPr>
          <w:rFonts w:ascii="Arial" w:hAnsi="Arial" w:cs="Arial"/>
          <w:color w:val="000000"/>
          <w:w w:val="90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0"/>
          <w:sz w:val="24"/>
        </w:rPr>
        <w:t>текот</w:t>
      </w:r>
      <w:r w:rsidR="00414CDA">
        <w:rPr>
          <w:rFonts w:ascii="Arial" w:hAnsi="Arial" w:cs="Arial"/>
          <w:color w:val="000000"/>
          <w:w w:val="90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0"/>
          <w:sz w:val="24"/>
        </w:rPr>
        <w:t>на</w:t>
      </w:r>
      <w:r w:rsidR="00414CDA">
        <w:rPr>
          <w:rFonts w:ascii="Arial" w:hAnsi="Arial" w:cs="Arial"/>
          <w:color w:val="000000"/>
          <w:w w:val="90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0"/>
          <w:sz w:val="24"/>
        </w:rPr>
        <w:t>која</w:t>
      </w:r>
      <w:r w:rsidR="00414CDA">
        <w:rPr>
          <w:rFonts w:ascii="Arial" w:hAnsi="Arial" w:cs="Arial"/>
          <w:color w:val="000000"/>
          <w:w w:val="90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0"/>
          <w:sz w:val="24"/>
        </w:rPr>
        <w:t>се</w:t>
      </w:r>
      <w:r w:rsidR="00414CDA">
        <w:rPr>
          <w:rFonts w:ascii="Arial" w:hAnsi="Arial" w:cs="Arial"/>
          <w:color w:val="000000"/>
          <w:w w:val="90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0"/>
          <w:sz w:val="24"/>
        </w:rPr>
        <w:t>оценува</w:t>
      </w:r>
      <w:r w:rsidR="00414CDA">
        <w:rPr>
          <w:rFonts w:ascii="Arial" w:hAnsi="Arial" w:cs="Arial"/>
          <w:color w:val="000000"/>
          <w:w w:val="90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0"/>
          <w:sz w:val="24"/>
        </w:rPr>
        <w:t>и</w:t>
      </w:r>
      <w:r w:rsidR="00414CDA">
        <w:rPr>
          <w:rFonts w:ascii="Arial" w:hAnsi="Arial" w:cs="Arial"/>
          <w:color w:val="000000"/>
          <w:w w:val="90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законитосга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на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постапката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за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продажба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на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имотот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на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овој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стечаен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должник</w:t>
      </w:r>
      <w:r w:rsidR="00414CDA">
        <w:rPr>
          <w:rFonts w:ascii="Arial" w:hAnsi="Arial" w:cs="Arial"/>
          <w:color w:val="000000"/>
          <w:w w:val="92"/>
          <w:sz w:val="24"/>
        </w:rPr>
        <w:t xml:space="preserve">. </w:t>
      </w:r>
      <w:r w:rsidRPr="008F1060">
        <w:rPr>
          <w:rFonts w:ascii="Arial" w:hAnsi="Arial" w:cs="Arial"/>
          <w:color w:val="000000"/>
          <w:w w:val="92"/>
          <w:sz w:val="24"/>
        </w:rPr>
        <w:t>Во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0"/>
          <w:sz w:val="24"/>
        </w:rPr>
        <w:t>постапката</w:t>
      </w:r>
      <w:r w:rsidR="00414CDA">
        <w:rPr>
          <w:rFonts w:ascii="Arial" w:hAnsi="Arial" w:cs="Arial"/>
          <w:color w:val="000000"/>
          <w:w w:val="90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0"/>
          <w:sz w:val="24"/>
        </w:rPr>
        <w:t>побарувањата</w:t>
      </w:r>
      <w:r w:rsidR="00414CDA">
        <w:rPr>
          <w:rFonts w:ascii="Arial" w:hAnsi="Arial" w:cs="Arial"/>
          <w:color w:val="000000"/>
          <w:w w:val="90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0"/>
          <w:sz w:val="24"/>
        </w:rPr>
        <w:t>на</w:t>
      </w:r>
      <w:r w:rsidR="00414CDA">
        <w:rPr>
          <w:rFonts w:ascii="Arial" w:hAnsi="Arial" w:cs="Arial"/>
          <w:color w:val="000000"/>
          <w:w w:val="90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0"/>
          <w:sz w:val="24"/>
        </w:rPr>
        <w:t>стечајните</w:t>
      </w:r>
      <w:r w:rsidR="00414CDA">
        <w:rPr>
          <w:rFonts w:ascii="Arial" w:hAnsi="Arial" w:cs="Arial"/>
          <w:color w:val="000000"/>
          <w:w w:val="90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0"/>
          <w:sz w:val="24"/>
        </w:rPr>
        <w:t>должници</w:t>
      </w:r>
      <w:r w:rsidR="00414CDA">
        <w:rPr>
          <w:rFonts w:ascii="Arial" w:hAnsi="Arial" w:cs="Arial"/>
          <w:color w:val="000000"/>
          <w:w w:val="90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0"/>
          <w:sz w:val="24"/>
        </w:rPr>
        <w:t>меѓу</w:t>
      </w:r>
      <w:r w:rsidR="00414CDA">
        <w:rPr>
          <w:rFonts w:ascii="Arial" w:hAnsi="Arial" w:cs="Arial"/>
          <w:color w:val="000000"/>
          <w:w w:val="90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0"/>
          <w:sz w:val="24"/>
        </w:rPr>
        <w:t>кој</w:t>
      </w:r>
      <w:r w:rsidR="00414CDA">
        <w:rPr>
          <w:rFonts w:ascii="Arial" w:hAnsi="Arial" w:cs="Arial"/>
          <w:color w:val="000000"/>
          <w:w w:val="90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0"/>
          <w:sz w:val="24"/>
        </w:rPr>
        <w:t>и</w:t>
      </w:r>
      <w:r w:rsidR="00414CDA">
        <w:rPr>
          <w:rFonts w:ascii="Arial" w:hAnsi="Arial" w:cs="Arial"/>
          <w:color w:val="000000"/>
          <w:w w:val="90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0"/>
          <w:sz w:val="24"/>
        </w:rPr>
        <w:t>на</w:t>
      </w:r>
      <w:r w:rsidR="00414CDA">
        <w:rPr>
          <w:rFonts w:ascii="Arial" w:hAnsi="Arial" w:cs="Arial"/>
          <w:color w:val="000000"/>
          <w:w w:val="90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0"/>
          <w:sz w:val="24"/>
        </w:rPr>
        <w:t>вработените</w:t>
      </w:r>
      <w:r w:rsidR="00414CDA">
        <w:rPr>
          <w:rFonts w:ascii="Arial" w:hAnsi="Arial" w:cs="Arial"/>
          <w:color w:val="000000"/>
          <w:w w:val="90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0"/>
          <w:sz w:val="24"/>
        </w:rPr>
        <w:t>како</w:t>
      </w:r>
      <w:r w:rsidR="00414CDA">
        <w:rPr>
          <w:rFonts w:ascii="Arial" w:hAnsi="Arial" w:cs="Arial"/>
          <w:color w:val="000000"/>
          <w:w w:val="90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стечајни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должници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сразмерно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биле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намирени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од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стечајната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маса</w:t>
      </w:r>
      <w:r w:rsidR="00414CDA">
        <w:rPr>
          <w:rFonts w:ascii="Arial" w:hAnsi="Arial" w:cs="Arial"/>
          <w:color w:val="000000"/>
          <w:w w:val="92"/>
          <w:sz w:val="24"/>
        </w:rPr>
        <w:t>.</w:t>
      </w:r>
    </w:p>
    <w:p w:rsidR="008F1060" w:rsidRPr="008F1060" w:rsidRDefault="00414CDA" w:rsidP="008F1060">
      <w:pPr>
        <w:shd w:val="clear" w:color="auto" w:fill="FFFFFF"/>
        <w:spacing w:before="240" w:line="250" w:lineRule="exact"/>
        <w:ind w:left="10" w:right="5" w:firstLine="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w w:val="91"/>
          <w:sz w:val="24"/>
        </w:rPr>
        <w:t xml:space="preserve">2.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Во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стечајната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постапка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отворена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над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Житомел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АД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во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стечај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за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стечаен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управник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бил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именуван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исто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така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Зоран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Стојанќич</w:t>
      </w:r>
      <w:r>
        <w:rPr>
          <w:rFonts w:ascii="Arial" w:hAnsi="Arial" w:cs="Arial"/>
          <w:color w:val="000000"/>
          <w:w w:val="91"/>
          <w:sz w:val="24"/>
        </w:rPr>
        <w:t xml:space="preserve">.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Стечајните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доверители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донеле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одлука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мал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дел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од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имотот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на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овој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стечаен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должник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да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се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затвори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и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ликвидира</w:t>
      </w:r>
      <w:r>
        <w:rPr>
          <w:rFonts w:ascii="Arial" w:hAnsi="Arial" w:cs="Arial"/>
          <w:color w:val="000000"/>
          <w:w w:val="91"/>
          <w:sz w:val="24"/>
        </w:rPr>
        <w:t xml:space="preserve">,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за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поголемиот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било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одлучено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да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се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донесе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План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за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реорганизација</w:t>
      </w:r>
      <w:r>
        <w:rPr>
          <w:rFonts w:ascii="Arial" w:hAnsi="Arial" w:cs="Arial"/>
          <w:color w:val="000000"/>
          <w:w w:val="91"/>
          <w:sz w:val="24"/>
        </w:rPr>
        <w:t xml:space="preserve">.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Стечајната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2"/>
          <w:sz w:val="24"/>
        </w:rPr>
        <w:t>постапка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2"/>
          <w:sz w:val="24"/>
        </w:rPr>
        <w:t>завршила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2"/>
          <w:sz w:val="24"/>
        </w:rPr>
        <w:t>со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2"/>
          <w:sz w:val="24"/>
        </w:rPr>
        <w:t>донесување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2"/>
          <w:sz w:val="24"/>
        </w:rPr>
        <w:t>на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2"/>
          <w:sz w:val="24"/>
        </w:rPr>
        <w:t>План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2"/>
          <w:sz w:val="24"/>
        </w:rPr>
        <w:t>за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2"/>
          <w:sz w:val="24"/>
        </w:rPr>
        <w:t>реорганизација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2"/>
          <w:sz w:val="24"/>
        </w:rPr>
        <w:t>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2"/>
          <w:sz w:val="24"/>
        </w:rPr>
        <w:t>со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2"/>
          <w:sz w:val="24"/>
        </w:rPr>
        <w:t>ликвидирање</w:t>
      </w:r>
      <w:r>
        <w:rPr>
          <w:rFonts w:ascii="Arial" w:hAnsi="Arial" w:cs="Arial"/>
          <w:color w:val="000000"/>
          <w:w w:val="92"/>
          <w:sz w:val="24"/>
        </w:rPr>
        <w:t>-</w:t>
      </w:r>
      <w:r w:rsidR="008F1060" w:rsidRPr="008F1060">
        <w:rPr>
          <w:rFonts w:ascii="Arial" w:hAnsi="Arial" w:cs="Arial"/>
          <w:color w:val="000000"/>
          <w:w w:val="93"/>
          <w:sz w:val="24"/>
        </w:rPr>
        <w:t>продажба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3"/>
          <w:sz w:val="24"/>
        </w:rPr>
        <w:t>на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3"/>
          <w:sz w:val="24"/>
        </w:rPr>
        <w:t>останатиот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3"/>
          <w:sz w:val="24"/>
        </w:rPr>
        <w:t>дел</w:t>
      </w:r>
      <w:r>
        <w:rPr>
          <w:rFonts w:ascii="Arial" w:hAnsi="Arial" w:cs="Arial"/>
          <w:color w:val="000000"/>
          <w:w w:val="93"/>
          <w:sz w:val="24"/>
        </w:rPr>
        <w:t>.</w:t>
      </w:r>
    </w:p>
    <w:p w:rsidR="008F1060" w:rsidRPr="008F1060" w:rsidRDefault="008F1060" w:rsidP="008F1060">
      <w:pPr>
        <w:shd w:val="clear" w:color="auto" w:fill="FFFFFF"/>
        <w:spacing w:line="250" w:lineRule="exact"/>
        <w:ind w:right="10" w:firstLine="701"/>
        <w:jc w:val="both"/>
        <w:rPr>
          <w:rFonts w:ascii="Arial" w:hAnsi="Arial" w:cs="Arial"/>
          <w:sz w:val="24"/>
        </w:rPr>
      </w:pPr>
      <w:r w:rsidRPr="008F1060">
        <w:rPr>
          <w:rFonts w:ascii="Arial" w:hAnsi="Arial" w:cs="Arial"/>
          <w:color w:val="000000"/>
          <w:w w:val="92"/>
          <w:sz w:val="24"/>
        </w:rPr>
        <w:t>Стечајниот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управник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целосно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го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спровел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планот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за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реорганизација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по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што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дошло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до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поведување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на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споменатата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кривична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постапка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против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именуваниот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стечаен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управник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заради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што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истиот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бил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разрешен</w:t>
      </w:r>
      <w:r w:rsidR="00414CDA">
        <w:rPr>
          <w:rFonts w:ascii="Arial" w:hAnsi="Arial" w:cs="Arial"/>
          <w:color w:val="000000"/>
          <w:w w:val="92"/>
          <w:sz w:val="24"/>
        </w:rPr>
        <w:t xml:space="preserve">. </w:t>
      </w:r>
      <w:r w:rsidRPr="008F1060">
        <w:rPr>
          <w:rFonts w:ascii="Arial" w:hAnsi="Arial" w:cs="Arial"/>
          <w:color w:val="000000"/>
          <w:w w:val="92"/>
          <w:sz w:val="24"/>
        </w:rPr>
        <w:t>По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именување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на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нов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стечаен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управник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истиот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поднел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предлог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за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преотварање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на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заклучената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стечајна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постапка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од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причина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што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утврдил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дека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Планот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за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реорганизација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не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бил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доследно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применет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и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биле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намирени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сите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стечајни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должници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освен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државата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, </w:t>
      </w:r>
      <w:r w:rsidRPr="008F1060">
        <w:rPr>
          <w:rFonts w:ascii="Arial" w:hAnsi="Arial" w:cs="Arial"/>
          <w:color w:val="000000"/>
          <w:w w:val="92"/>
          <w:sz w:val="24"/>
        </w:rPr>
        <w:t>односно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акциите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на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кој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имала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право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државата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, </w:t>
      </w:r>
      <w:r w:rsidRPr="008F1060">
        <w:rPr>
          <w:rFonts w:ascii="Arial" w:hAnsi="Arial" w:cs="Arial"/>
          <w:color w:val="000000"/>
          <w:w w:val="92"/>
          <w:sz w:val="24"/>
        </w:rPr>
        <w:t>согласно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својот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солственички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удел</w:t>
      </w:r>
      <w:r w:rsidR="00414CDA">
        <w:rPr>
          <w:rFonts w:ascii="Arial" w:hAnsi="Arial" w:cs="Arial"/>
          <w:color w:val="000000"/>
          <w:w w:val="92"/>
          <w:sz w:val="24"/>
        </w:rPr>
        <w:t xml:space="preserve">, </w:t>
      </w:r>
      <w:r w:rsidRPr="008F1060">
        <w:rPr>
          <w:rFonts w:ascii="Arial" w:hAnsi="Arial" w:cs="Arial"/>
          <w:color w:val="000000"/>
          <w:w w:val="92"/>
          <w:sz w:val="24"/>
        </w:rPr>
        <w:t>не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и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биле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исплатени</w:t>
      </w:r>
      <w:r w:rsidR="00414CDA">
        <w:rPr>
          <w:rFonts w:ascii="Arial" w:hAnsi="Arial" w:cs="Arial"/>
          <w:color w:val="000000"/>
          <w:w w:val="92"/>
          <w:sz w:val="24"/>
        </w:rPr>
        <w:t>.</w:t>
      </w:r>
    </w:p>
    <w:p w:rsidR="008F1060" w:rsidRPr="008F1060" w:rsidRDefault="008F1060" w:rsidP="008F1060">
      <w:pPr>
        <w:shd w:val="clear" w:color="auto" w:fill="FFFFFF"/>
        <w:spacing w:line="245" w:lineRule="exact"/>
        <w:ind w:left="29"/>
        <w:jc w:val="both"/>
        <w:rPr>
          <w:rFonts w:ascii="Arial" w:hAnsi="Arial" w:cs="Arial"/>
          <w:sz w:val="24"/>
        </w:rPr>
      </w:pPr>
      <w:r w:rsidRPr="008F1060">
        <w:rPr>
          <w:rFonts w:ascii="Arial" w:hAnsi="Arial" w:cs="Arial"/>
          <w:color w:val="000000"/>
          <w:w w:val="91"/>
          <w:sz w:val="24"/>
        </w:rPr>
        <w:t>Судот</w:t>
      </w:r>
      <w:r w:rsidR="00414CDA">
        <w:rPr>
          <w:rFonts w:ascii="Arial" w:hAnsi="Arial" w:cs="Arial"/>
          <w:color w:val="000000"/>
          <w:w w:val="91"/>
          <w:sz w:val="24"/>
        </w:rPr>
        <w:t xml:space="preserve">, </w:t>
      </w:r>
      <w:r w:rsidRPr="008F1060">
        <w:rPr>
          <w:rFonts w:ascii="Arial" w:hAnsi="Arial" w:cs="Arial"/>
          <w:color w:val="000000"/>
          <w:w w:val="91"/>
          <w:sz w:val="24"/>
        </w:rPr>
        <w:t>по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разгледување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на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предлогот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за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преотварање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на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правосилно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заклучена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стечајна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постапка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донел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одлука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предлогот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да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не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го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прифати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од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причина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што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доверителите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биле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намирени</w:t>
      </w:r>
      <w:r w:rsidR="00414CDA">
        <w:rPr>
          <w:rFonts w:ascii="Arial" w:hAnsi="Arial" w:cs="Arial"/>
          <w:color w:val="000000"/>
          <w:w w:val="91"/>
          <w:sz w:val="24"/>
        </w:rPr>
        <w:t xml:space="preserve">, </w:t>
      </w:r>
      <w:r w:rsidRPr="008F1060">
        <w:rPr>
          <w:rFonts w:ascii="Arial" w:hAnsi="Arial" w:cs="Arial"/>
          <w:color w:val="000000"/>
          <w:w w:val="91"/>
          <w:sz w:val="24"/>
        </w:rPr>
        <w:t>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државното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правобранителство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во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рок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од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три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години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по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заклучување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на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стечајната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постапка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согласно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закон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не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побарале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отварање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на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нова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стечајна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постапка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. </w:t>
      </w:r>
      <w:r w:rsidRPr="008F1060">
        <w:rPr>
          <w:rFonts w:ascii="Arial" w:hAnsi="Arial" w:cs="Arial"/>
          <w:color w:val="000000"/>
          <w:w w:val="91"/>
          <w:sz w:val="24"/>
        </w:rPr>
        <w:t>Во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моментот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предметот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се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наоѓал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во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постапка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по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жалба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до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повисокиот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суд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по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предлогот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за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преотварање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на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правосилно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заклучена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spacing w:val="-1"/>
          <w:w w:val="92"/>
          <w:sz w:val="24"/>
        </w:rPr>
        <w:t>стечајна</w:t>
      </w:r>
      <w:r w:rsidR="00414CDA">
        <w:rPr>
          <w:rFonts w:ascii="Arial" w:hAnsi="Arial" w:cs="Arial"/>
          <w:color w:val="000000"/>
          <w:spacing w:val="-1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spacing w:val="-1"/>
          <w:w w:val="92"/>
          <w:sz w:val="24"/>
        </w:rPr>
        <w:t>постапка</w:t>
      </w:r>
      <w:r w:rsidR="00414CDA">
        <w:rPr>
          <w:rFonts w:ascii="Arial" w:hAnsi="Arial" w:cs="Arial"/>
          <w:color w:val="000000"/>
          <w:spacing w:val="-1"/>
          <w:w w:val="92"/>
          <w:sz w:val="24"/>
        </w:rPr>
        <w:t>.</w:t>
      </w:r>
    </w:p>
    <w:p w:rsidR="008F1060" w:rsidRPr="008F1060" w:rsidRDefault="00414CDA" w:rsidP="008F1060">
      <w:pPr>
        <w:shd w:val="clear" w:color="auto" w:fill="FFFFFF"/>
        <w:spacing w:before="254" w:line="245" w:lineRule="exact"/>
        <w:ind w:left="14" w:firstLine="70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w w:val="91"/>
          <w:sz w:val="24"/>
        </w:rPr>
        <w:lastRenderedPageBreak/>
        <w:t xml:space="preserve">3.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Во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однос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на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стечајната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постапка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против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стечајниот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должник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КЕН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АД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во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стечај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на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Собрание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на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доверители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била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донесена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одлука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да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се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ликвидира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деловниот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потфат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на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стечајниот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должник</w:t>
      </w:r>
      <w:r>
        <w:rPr>
          <w:rFonts w:ascii="Arial" w:hAnsi="Arial" w:cs="Arial"/>
          <w:color w:val="000000"/>
          <w:w w:val="91"/>
          <w:sz w:val="24"/>
        </w:rPr>
        <w:t xml:space="preserve">.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Била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извршена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проценка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на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имотот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и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истиот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бил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продаден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во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повеќе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пакети</w:t>
      </w:r>
      <w:r>
        <w:rPr>
          <w:rFonts w:ascii="Arial" w:hAnsi="Arial" w:cs="Arial"/>
          <w:color w:val="000000"/>
          <w:w w:val="91"/>
          <w:sz w:val="24"/>
        </w:rPr>
        <w:t xml:space="preserve">,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за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продажба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останал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само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еден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мал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дел</w:t>
      </w:r>
      <w:r>
        <w:rPr>
          <w:rFonts w:ascii="Arial" w:hAnsi="Arial" w:cs="Arial"/>
          <w:color w:val="000000"/>
          <w:w w:val="91"/>
          <w:sz w:val="24"/>
        </w:rPr>
        <w:t xml:space="preserve">.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Од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остварените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парични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средства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од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продажбата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во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вкупен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износ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од</w:t>
      </w:r>
      <w:r>
        <w:rPr>
          <w:rFonts w:ascii="Arial" w:hAnsi="Arial" w:cs="Arial"/>
          <w:color w:val="000000"/>
          <w:w w:val="91"/>
          <w:sz w:val="24"/>
        </w:rPr>
        <w:t xml:space="preserve"> 15.000.000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денари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биле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намирени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побарувањата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на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ПИОМ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за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пензиско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и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инвалидско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осигурување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на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вработените</w:t>
      </w:r>
      <w:r>
        <w:rPr>
          <w:rFonts w:ascii="Arial" w:hAnsi="Arial" w:cs="Arial"/>
          <w:color w:val="000000"/>
          <w:w w:val="91"/>
          <w:sz w:val="24"/>
        </w:rPr>
        <w:t xml:space="preserve">.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Во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моментот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жиро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сметката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на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стечајниот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должник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била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блокирана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од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страна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на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Управата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за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јавни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приходи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Штип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заради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неисплатени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обврски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спрема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државата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што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било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оспорено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од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страна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на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стечајниот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управник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кој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поднел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жалба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и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постапката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по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истата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се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наоѓала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пред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надлежната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Второстепена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комисија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на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Владата</w:t>
      </w:r>
      <w:r>
        <w:rPr>
          <w:rFonts w:ascii="Arial" w:hAnsi="Arial" w:cs="Arial"/>
          <w:color w:val="000000"/>
          <w:w w:val="91"/>
          <w:sz w:val="24"/>
        </w:rPr>
        <w:t xml:space="preserve">.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По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деблокирање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на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сметката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и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продажбата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на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преостанатиот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имот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се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очекувало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заклучување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на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стечајната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постапка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над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овој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стечаен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="008F1060" w:rsidRPr="008F1060">
        <w:rPr>
          <w:rFonts w:ascii="Arial" w:hAnsi="Arial" w:cs="Arial"/>
          <w:color w:val="000000"/>
          <w:w w:val="91"/>
          <w:sz w:val="24"/>
        </w:rPr>
        <w:t>должник</w:t>
      </w:r>
      <w:r>
        <w:rPr>
          <w:rFonts w:ascii="Arial" w:hAnsi="Arial" w:cs="Arial"/>
          <w:color w:val="000000"/>
          <w:w w:val="91"/>
          <w:sz w:val="24"/>
        </w:rPr>
        <w:t>.</w:t>
      </w:r>
    </w:p>
    <w:p w:rsidR="008F1060" w:rsidRPr="008F1060" w:rsidRDefault="008F1060" w:rsidP="008F1060">
      <w:pPr>
        <w:shd w:val="clear" w:color="auto" w:fill="FFFFFF"/>
        <w:spacing w:before="245" w:line="245" w:lineRule="exact"/>
        <w:ind w:left="14" w:firstLine="706"/>
        <w:jc w:val="both"/>
        <w:rPr>
          <w:rFonts w:ascii="Arial" w:hAnsi="Arial" w:cs="Arial"/>
          <w:sz w:val="24"/>
        </w:rPr>
      </w:pPr>
      <w:r w:rsidRPr="008F1060">
        <w:rPr>
          <w:rFonts w:ascii="Arial" w:hAnsi="Arial" w:cs="Arial"/>
          <w:color w:val="000000"/>
          <w:w w:val="91"/>
          <w:sz w:val="24"/>
        </w:rPr>
        <w:t>Судот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едновремено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извести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дека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не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бил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поднесен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предлог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за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отварање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на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стечајни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постапки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над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Тутунски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комбинат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Куманово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и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Биброк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Куманово</w:t>
      </w:r>
      <w:r w:rsidR="00414CDA">
        <w:rPr>
          <w:rFonts w:ascii="Arial" w:hAnsi="Arial" w:cs="Arial"/>
          <w:color w:val="000000"/>
          <w:w w:val="91"/>
          <w:sz w:val="24"/>
        </w:rPr>
        <w:t xml:space="preserve">. </w:t>
      </w:r>
      <w:r w:rsidRPr="008F1060">
        <w:rPr>
          <w:rFonts w:ascii="Arial" w:hAnsi="Arial" w:cs="Arial"/>
          <w:color w:val="000000"/>
          <w:w w:val="91"/>
          <w:sz w:val="24"/>
        </w:rPr>
        <w:t>Согпасно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наведеното</w:t>
      </w:r>
      <w:r w:rsidR="00414CDA">
        <w:rPr>
          <w:rFonts w:ascii="Arial" w:hAnsi="Arial" w:cs="Arial"/>
          <w:color w:val="000000"/>
          <w:w w:val="91"/>
          <w:sz w:val="24"/>
        </w:rPr>
        <w:t xml:space="preserve">, </w:t>
      </w:r>
      <w:r w:rsidRPr="008F1060">
        <w:rPr>
          <w:rFonts w:ascii="Arial" w:hAnsi="Arial" w:cs="Arial"/>
          <w:color w:val="000000"/>
          <w:w w:val="91"/>
          <w:sz w:val="24"/>
        </w:rPr>
        <w:t>стечајните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постапки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заведени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пред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Основниот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суд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Куманово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се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водат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ажурно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водејќи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сметка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за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остварување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на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целта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на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стечајната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постапка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, </w:t>
      </w:r>
      <w:r w:rsidRPr="008F1060">
        <w:rPr>
          <w:rFonts w:ascii="Arial" w:hAnsi="Arial" w:cs="Arial"/>
          <w:color w:val="000000"/>
          <w:w w:val="91"/>
          <w:sz w:val="24"/>
        </w:rPr>
        <w:t>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тоа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е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намирување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на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побарувањата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на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доверителите</w:t>
      </w:r>
      <w:r w:rsidR="00414CDA">
        <w:rPr>
          <w:rFonts w:ascii="Arial" w:hAnsi="Arial" w:cs="Arial"/>
          <w:color w:val="000000"/>
          <w:w w:val="92"/>
          <w:sz w:val="24"/>
        </w:rPr>
        <w:t>.</w:t>
      </w:r>
    </w:p>
    <w:p w:rsidR="008F1060" w:rsidRPr="008F1060" w:rsidRDefault="008F1060" w:rsidP="008F1060">
      <w:pPr>
        <w:shd w:val="clear" w:color="auto" w:fill="FFFFFF"/>
        <w:spacing w:before="240" w:line="245" w:lineRule="exact"/>
        <w:ind w:left="10" w:firstLine="715"/>
        <w:jc w:val="both"/>
        <w:rPr>
          <w:rFonts w:ascii="Arial" w:hAnsi="Arial" w:cs="Arial"/>
          <w:sz w:val="24"/>
        </w:rPr>
      </w:pPr>
      <w:r w:rsidRPr="008F1060">
        <w:rPr>
          <w:rFonts w:ascii="Arial" w:hAnsi="Arial" w:cs="Arial"/>
          <w:color w:val="000000"/>
          <w:w w:val="89"/>
          <w:sz w:val="24"/>
        </w:rPr>
        <w:t>Имајќи</w:t>
      </w:r>
      <w:r w:rsidR="00414CDA">
        <w:rPr>
          <w:rFonts w:ascii="Arial" w:hAnsi="Arial" w:cs="Arial"/>
          <w:color w:val="000000"/>
          <w:w w:val="89"/>
          <w:sz w:val="24"/>
        </w:rPr>
        <w:t xml:space="preserve"> </w:t>
      </w:r>
      <w:r w:rsidRPr="008F1060">
        <w:rPr>
          <w:rFonts w:ascii="Arial" w:hAnsi="Arial" w:cs="Arial"/>
          <w:color w:val="000000"/>
          <w:w w:val="89"/>
          <w:sz w:val="24"/>
        </w:rPr>
        <w:t>ја</w:t>
      </w:r>
      <w:r w:rsidR="00414CDA">
        <w:rPr>
          <w:rFonts w:ascii="Arial" w:hAnsi="Arial" w:cs="Arial"/>
          <w:color w:val="000000"/>
          <w:w w:val="89"/>
          <w:sz w:val="24"/>
        </w:rPr>
        <w:t xml:space="preserve"> </w:t>
      </w:r>
      <w:r w:rsidRPr="008F1060">
        <w:rPr>
          <w:rFonts w:ascii="Arial" w:hAnsi="Arial" w:cs="Arial"/>
          <w:color w:val="000000"/>
          <w:w w:val="89"/>
          <w:sz w:val="24"/>
        </w:rPr>
        <w:t>предвид</w:t>
      </w:r>
      <w:r w:rsidR="00414CDA">
        <w:rPr>
          <w:rFonts w:ascii="Arial" w:hAnsi="Arial" w:cs="Arial"/>
          <w:color w:val="000000"/>
          <w:w w:val="89"/>
          <w:sz w:val="24"/>
        </w:rPr>
        <w:t xml:space="preserve"> </w:t>
      </w:r>
      <w:r w:rsidRPr="008F1060">
        <w:rPr>
          <w:rFonts w:ascii="Arial" w:hAnsi="Arial" w:cs="Arial"/>
          <w:color w:val="000000"/>
          <w:w w:val="89"/>
          <w:sz w:val="24"/>
        </w:rPr>
        <w:t>наведената</w:t>
      </w:r>
      <w:r w:rsidR="00414CDA">
        <w:rPr>
          <w:rFonts w:ascii="Arial" w:hAnsi="Arial" w:cs="Arial"/>
          <w:color w:val="000000"/>
          <w:w w:val="89"/>
          <w:sz w:val="24"/>
        </w:rPr>
        <w:t xml:space="preserve"> </w:t>
      </w:r>
      <w:r w:rsidRPr="008F1060">
        <w:rPr>
          <w:rFonts w:ascii="Arial" w:hAnsi="Arial" w:cs="Arial"/>
          <w:color w:val="000000"/>
          <w:w w:val="89"/>
          <w:sz w:val="24"/>
        </w:rPr>
        <w:t>состојба</w:t>
      </w:r>
      <w:r w:rsidR="00414CDA">
        <w:rPr>
          <w:rFonts w:ascii="Arial" w:hAnsi="Arial" w:cs="Arial"/>
          <w:color w:val="000000"/>
          <w:w w:val="89"/>
          <w:sz w:val="24"/>
        </w:rPr>
        <w:t xml:space="preserve"> </w:t>
      </w:r>
      <w:r w:rsidRPr="008F1060">
        <w:rPr>
          <w:rFonts w:ascii="Arial" w:hAnsi="Arial" w:cs="Arial"/>
          <w:color w:val="000000"/>
          <w:w w:val="89"/>
          <w:sz w:val="24"/>
        </w:rPr>
        <w:t>кај</w:t>
      </w:r>
      <w:r w:rsidR="00414CDA">
        <w:rPr>
          <w:rFonts w:ascii="Arial" w:hAnsi="Arial" w:cs="Arial"/>
          <w:color w:val="000000"/>
          <w:w w:val="89"/>
          <w:sz w:val="24"/>
        </w:rPr>
        <w:t xml:space="preserve"> </w:t>
      </w:r>
      <w:r w:rsidRPr="008F1060">
        <w:rPr>
          <w:rFonts w:ascii="Arial" w:hAnsi="Arial" w:cs="Arial"/>
          <w:color w:val="000000"/>
          <w:w w:val="89"/>
          <w:sz w:val="24"/>
        </w:rPr>
        <w:t>правните</w:t>
      </w:r>
      <w:r w:rsidR="00414CDA">
        <w:rPr>
          <w:rFonts w:ascii="Arial" w:hAnsi="Arial" w:cs="Arial"/>
          <w:color w:val="000000"/>
          <w:w w:val="89"/>
          <w:sz w:val="24"/>
        </w:rPr>
        <w:t xml:space="preserve"> </w:t>
      </w:r>
      <w:r w:rsidRPr="008F1060">
        <w:rPr>
          <w:rFonts w:ascii="Arial" w:hAnsi="Arial" w:cs="Arial"/>
          <w:color w:val="000000"/>
          <w:w w:val="89"/>
          <w:sz w:val="24"/>
        </w:rPr>
        <w:t>субјекти</w:t>
      </w:r>
      <w:r w:rsidR="00414CDA">
        <w:rPr>
          <w:rFonts w:ascii="Arial" w:hAnsi="Arial" w:cs="Arial"/>
          <w:color w:val="000000"/>
          <w:w w:val="89"/>
          <w:sz w:val="24"/>
        </w:rPr>
        <w:t xml:space="preserve"> </w:t>
      </w:r>
      <w:r w:rsidRPr="008F1060">
        <w:rPr>
          <w:rFonts w:ascii="Arial" w:hAnsi="Arial" w:cs="Arial"/>
          <w:color w:val="000000"/>
          <w:w w:val="89"/>
          <w:sz w:val="24"/>
        </w:rPr>
        <w:t>кај</w:t>
      </w:r>
      <w:r w:rsidR="00414CDA">
        <w:rPr>
          <w:rFonts w:ascii="Arial" w:hAnsi="Arial" w:cs="Arial"/>
          <w:color w:val="000000"/>
          <w:w w:val="89"/>
          <w:sz w:val="24"/>
        </w:rPr>
        <w:t xml:space="preserve"> </w:t>
      </w:r>
      <w:r w:rsidRPr="008F1060">
        <w:rPr>
          <w:rFonts w:ascii="Arial" w:hAnsi="Arial" w:cs="Arial"/>
          <w:color w:val="000000"/>
          <w:w w:val="89"/>
          <w:sz w:val="24"/>
        </w:rPr>
        <w:t>кои</w:t>
      </w:r>
      <w:r w:rsidR="00414CDA">
        <w:rPr>
          <w:rFonts w:ascii="Arial" w:hAnsi="Arial" w:cs="Arial"/>
          <w:color w:val="000000"/>
          <w:w w:val="89"/>
          <w:sz w:val="24"/>
        </w:rPr>
        <w:t xml:space="preserve"> </w:t>
      </w:r>
      <w:r w:rsidRPr="008F1060">
        <w:rPr>
          <w:rFonts w:ascii="Arial" w:hAnsi="Arial" w:cs="Arial"/>
          <w:color w:val="000000"/>
          <w:w w:val="89"/>
          <w:sz w:val="24"/>
        </w:rPr>
        <w:t>е</w:t>
      </w:r>
      <w:r w:rsidR="00414CDA">
        <w:rPr>
          <w:rFonts w:ascii="Arial" w:hAnsi="Arial" w:cs="Arial"/>
          <w:color w:val="000000"/>
          <w:w w:val="89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завршена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стечајната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постапка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, </w:t>
      </w:r>
      <w:r w:rsidRPr="008F1060">
        <w:rPr>
          <w:rFonts w:ascii="Arial" w:hAnsi="Arial" w:cs="Arial"/>
          <w:color w:val="000000"/>
          <w:w w:val="91"/>
          <w:sz w:val="24"/>
        </w:rPr>
        <w:t>намирени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се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обврските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по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основ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на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задолжителните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придонеси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за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социјално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осигурување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лицата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прават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за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здравствено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и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пензиско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осигурување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можат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да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ги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остварат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согласно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законските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прописи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и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тоа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по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основ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на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невработеност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лица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или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како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пензионери</w:t>
      </w:r>
      <w:r w:rsidR="00414CDA">
        <w:rPr>
          <w:rFonts w:ascii="Arial" w:hAnsi="Arial" w:cs="Arial"/>
          <w:color w:val="000000"/>
          <w:w w:val="91"/>
          <w:sz w:val="24"/>
        </w:rPr>
        <w:t>.</w:t>
      </w:r>
    </w:p>
    <w:p w:rsidR="008F1060" w:rsidRPr="008F1060" w:rsidRDefault="008F1060" w:rsidP="008F1060">
      <w:pPr>
        <w:shd w:val="clear" w:color="auto" w:fill="FFFFFF"/>
        <w:spacing w:before="240" w:line="250" w:lineRule="exact"/>
        <w:ind w:left="19" w:right="5" w:firstLine="706"/>
        <w:jc w:val="both"/>
        <w:rPr>
          <w:rFonts w:ascii="Arial" w:hAnsi="Arial" w:cs="Arial"/>
          <w:sz w:val="24"/>
        </w:rPr>
      </w:pPr>
      <w:r w:rsidRPr="008F1060">
        <w:rPr>
          <w:rFonts w:ascii="Arial" w:hAnsi="Arial" w:cs="Arial"/>
          <w:color w:val="000000"/>
          <w:w w:val="91"/>
          <w:sz w:val="24"/>
        </w:rPr>
        <w:t>Кај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субјектите</w:t>
      </w:r>
      <w:r w:rsidR="00414CDA">
        <w:rPr>
          <w:rFonts w:ascii="Arial" w:hAnsi="Arial" w:cs="Arial"/>
          <w:color w:val="000000"/>
          <w:w w:val="91"/>
          <w:sz w:val="24"/>
        </w:rPr>
        <w:t xml:space="preserve">, </w:t>
      </w:r>
      <w:r w:rsidRPr="008F1060">
        <w:rPr>
          <w:rFonts w:ascii="Arial" w:hAnsi="Arial" w:cs="Arial"/>
          <w:color w:val="000000"/>
          <w:w w:val="91"/>
          <w:sz w:val="24"/>
        </w:rPr>
        <w:t>кај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кои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не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е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завршена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стечајната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постапка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, </w:t>
      </w:r>
      <w:r w:rsidRPr="008F1060">
        <w:rPr>
          <w:rFonts w:ascii="Arial" w:hAnsi="Arial" w:cs="Arial"/>
          <w:color w:val="000000"/>
          <w:w w:val="91"/>
          <w:sz w:val="24"/>
        </w:rPr>
        <w:t>Основниот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суд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Куманово</w:t>
      </w:r>
      <w:r w:rsidR="00414CDA">
        <w:rPr>
          <w:rFonts w:ascii="Arial" w:hAnsi="Arial" w:cs="Arial"/>
          <w:color w:val="000000"/>
          <w:w w:val="91"/>
          <w:sz w:val="24"/>
        </w:rPr>
        <w:t xml:space="preserve">, </w:t>
      </w:r>
      <w:r w:rsidRPr="008F1060">
        <w:rPr>
          <w:rFonts w:ascii="Arial" w:hAnsi="Arial" w:cs="Arial"/>
          <w:color w:val="000000"/>
          <w:w w:val="91"/>
          <w:sz w:val="24"/>
        </w:rPr>
        <w:t>стечајната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постапка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ја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води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ажурно</w:t>
      </w:r>
      <w:r w:rsidR="00414CDA">
        <w:rPr>
          <w:rFonts w:ascii="Arial" w:hAnsi="Arial" w:cs="Arial"/>
          <w:color w:val="000000"/>
          <w:w w:val="91"/>
          <w:sz w:val="24"/>
        </w:rPr>
        <w:t xml:space="preserve">, </w:t>
      </w:r>
      <w:r w:rsidRPr="008F1060">
        <w:rPr>
          <w:rFonts w:ascii="Arial" w:hAnsi="Arial" w:cs="Arial"/>
          <w:color w:val="000000"/>
          <w:w w:val="91"/>
          <w:sz w:val="24"/>
        </w:rPr>
        <w:t>со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цел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побрзо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намирување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1"/>
          <w:sz w:val="24"/>
        </w:rPr>
        <w:t>на</w:t>
      </w:r>
      <w:r w:rsidR="00414CDA">
        <w:rPr>
          <w:rFonts w:ascii="Arial" w:hAnsi="Arial" w:cs="Arial"/>
          <w:color w:val="000000"/>
          <w:w w:val="91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побарувањата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на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доверителите</w:t>
      </w:r>
      <w:r w:rsidR="00414CDA">
        <w:rPr>
          <w:rFonts w:ascii="Arial" w:hAnsi="Arial" w:cs="Arial"/>
          <w:color w:val="000000"/>
          <w:w w:val="92"/>
          <w:sz w:val="24"/>
        </w:rPr>
        <w:t xml:space="preserve">, </w:t>
      </w:r>
      <w:r w:rsidRPr="008F1060">
        <w:rPr>
          <w:rFonts w:ascii="Arial" w:hAnsi="Arial" w:cs="Arial"/>
          <w:color w:val="000000"/>
          <w:w w:val="92"/>
          <w:sz w:val="24"/>
        </w:rPr>
        <w:t>меѓу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кои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и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на</w:t>
      </w:r>
      <w:r w:rsidR="00414CDA">
        <w:rPr>
          <w:rFonts w:ascii="Arial" w:hAnsi="Arial" w:cs="Arial"/>
          <w:color w:val="000000"/>
          <w:w w:val="92"/>
          <w:sz w:val="24"/>
        </w:rPr>
        <w:t xml:space="preserve"> </w:t>
      </w:r>
      <w:r w:rsidRPr="008F1060">
        <w:rPr>
          <w:rFonts w:ascii="Arial" w:hAnsi="Arial" w:cs="Arial"/>
          <w:color w:val="000000"/>
          <w:w w:val="92"/>
          <w:sz w:val="24"/>
        </w:rPr>
        <w:t>вработените</w:t>
      </w:r>
      <w:r w:rsidR="00414CDA">
        <w:rPr>
          <w:rFonts w:ascii="Arial" w:hAnsi="Arial" w:cs="Arial"/>
          <w:color w:val="000000"/>
          <w:w w:val="92"/>
          <w:sz w:val="24"/>
        </w:rPr>
        <w:t>."</w:t>
      </w:r>
    </w:p>
    <w:p w:rsidR="008F1060" w:rsidRPr="008F1060" w:rsidRDefault="008F1060">
      <w:pPr>
        <w:rPr>
          <w:rFonts w:ascii="Arial" w:hAnsi="Arial" w:cs="Arial"/>
          <w:sz w:val="24"/>
        </w:rPr>
      </w:pPr>
    </w:p>
    <w:p w:rsidR="008F1060" w:rsidRPr="008F1060" w:rsidRDefault="008F1060">
      <w:pPr>
        <w:rPr>
          <w:rFonts w:ascii="Arial" w:hAnsi="Arial" w:cs="Arial"/>
          <w:sz w:val="24"/>
        </w:rPr>
      </w:pPr>
    </w:p>
    <w:sectPr w:rsidR="008F1060" w:rsidRPr="008F1060" w:rsidSect="006A3A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8F1060"/>
    <w:rsid w:val="00414CDA"/>
    <w:rsid w:val="006A3A50"/>
    <w:rsid w:val="00725DE3"/>
    <w:rsid w:val="008F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697</Words>
  <Characters>3978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2009-07-22T07:15:00Z</dcterms:created>
  <dcterms:modified xsi:type="dcterms:W3CDTF">2009-10-02T08:40:00Z</dcterms:modified>
</cp:coreProperties>
</file>